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2242"/>
      </w:tblGrid>
      <w:tr w:rsidR="00CD3C85" w:rsidTr="00FF6414">
        <w:trPr>
          <w:trHeight w:val="517"/>
          <w:jc w:val="right"/>
        </w:trPr>
        <w:tc>
          <w:tcPr>
            <w:tcW w:w="4501" w:type="dxa"/>
            <w:gridSpan w:val="2"/>
            <w:tcBorders>
              <w:top w:val="nil"/>
              <w:left w:val="nil"/>
              <w:bottom w:val="nil"/>
              <w:right w:val="nil"/>
            </w:tcBorders>
            <w:vAlign w:val="bottom"/>
          </w:tcPr>
          <w:p w:rsidR="00CD3C85" w:rsidRDefault="00CD3C85">
            <w:pPr>
              <w:spacing w:after="0" w:line="240" w:lineRule="auto"/>
              <w:jc w:val="center"/>
              <w:rPr>
                <w:rFonts w:ascii="Times New Roman" w:hAnsi="Times New Roman"/>
                <w:sz w:val="24"/>
                <w:szCs w:val="24"/>
                <w:lang w:val="en-US"/>
              </w:rPr>
            </w:pPr>
          </w:p>
        </w:tc>
      </w:tr>
      <w:tr w:rsidR="00CD3C85" w:rsidTr="00FF6414">
        <w:trPr>
          <w:trHeight w:val="517"/>
          <w:jc w:val="right"/>
        </w:trPr>
        <w:tc>
          <w:tcPr>
            <w:tcW w:w="4501" w:type="dxa"/>
            <w:gridSpan w:val="2"/>
            <w:tcBorders>
              <w:top w:val="nil"/>
              <w:left w:val="nil"/>
              <w:bottom w:val="single" w:sz="4" w:space="0" w:color="auto"/>
              <w:right w:val="nil"/>
            </w:tcBorders>
            <w:vAlign w:val="bottom"/>
          </w:tcPr>
          <w:p w:rsidR="00CD3C85" w:rsidRDefault="00CD3C85" w:rsidP="00FF6414">
            <w:pPr>
              <w:spacing w:after="0" w:line="240" w:lineRule="auto"/>
              <w:rPr>
                <w:rFonts w:ascii="Times New Roman" w:hAnsi="Times New Roman"/>
                <w:sz w:val="24"/>
                <w:szCs w:val="24"/>
              </w:rPr>
            </w:pPr>
          </w:p>
        </w:tc>
      </w:tr>
      <w:tr w:rsidR="00CD3C85" w:rsidTr="00FF6414">
        <w:trPr>
          <w:trHeight w:val="518"/>
          <w:jc w:val="right"/>
        </w:trPr>
        <w:tc>
          <w:tcPr>
            <w:tcW w:w="4501" w:type="dxa"/>
            <w:gridSpan w:val="2"/>
            <w:tcBorders>
              <w:top w:val="single" w:sz="4" w:space="0" w:color="auto"/>
              <w:left w:val="nil"/>
              <w:bottom w:val="nil"/>
              <w:right w:val="nil"/>
            </w:tcBorders>
            <w:vAlign w:val="bottom"/>
          </w:tcPr>
          <w:p w:rsidR="00CD3C85" w:rsidRDefault="00CD3C85">
            <w:pPr>
              <w:rPr>
                <w:rFonts w:ascii="Times New Roman" w:hAnsi="Times New Roman"/>
                <w:sz w:val="24"/>
                <w:szCs w:val="24"/>
              </w:rPr>
            </w:pPr>
          </w:p>
        </w:tc>
      </w:tr>
      <w:tr w:rsidR="00CD3C85" w:rsidTr="00FF6414">
        <w:trPr>
          <w:trHeight w:val="57"/>
          <w:jc w:val="right"/>
        </w:trPr>
        <w:tc>
          <w:tcPr>
            <w:tcW w:w="2259" w:type="dxa"/>
            <w:tcBorders>
              <w:top w:val="nil"/>
              <w:left w:val="nil"/>
              <w:bottom w:val="nil"/>
              <w:right w:val="nil"/>
            </w:tcBorders>
            <w:vAlign w:val="bottom"/>
          </w:tcPr>
          <w:p w:rsidR="00CD3C85" w:rsidRDefault="00CD3C85">
            <w:pPr>
              <w:spacing w:after="0" w:line="240" w:lineRule="auto"/>
              <w:jc w:val="center"/>
              <w:rPr>
                <w:rFonts w:ascii="Times New Roman" w:hAnsi="Times New Roman"/>
                <w:sz w:val="24"/>
                <w:szCs w:val="24"/>
                <w:lang w:val="en-US"/>
              </w:rPr>
            </w:pPr>
          </w:p>
        </w:tc>
        <w:tc>
          <w:tcPr>
            <w:tcW w:w="2242" w:type="dxa"/>
            <w:tcBorders>
              <w:top w:val="nil"/>
              <w:left w:val="nil"/>
              <w:bottom w:val="nil"/>
              <w:right w:val="nil"/>
            </w:tcBorders>
            <w:vAlign w:val="bottom"/>
          </w:tcPr>
          <w:p w:rsidR="00CD3C85" w:rsidRDefault="00CD3C85" w:rsidP="00FF6414">
            <w:pPr>
              <w:spacing w:after="0" w:line="240" w:lineRule="auto"/>
              <w:rPr>
                <w:rFonts w:ascii="Times New Roman" w:hAnsi="Times New Roman"/>
                <w:sz w:val="24"/>
                <w:szCs w:val="24"/>
                <w:lang w:val="en-US"/>
              </w:rPr>
            </w:pPr>
          </w:p>
        </w:tc>
      </w:tr>
      <w:tr w:rsidR="00CD3C85" w:rsidTr="00FF6414">
        <w:trPr>
          <w:trHeight w:val="518"/>
          <w:jc w:val="right"/>
        </w:trPr>
        <w:tc>
          <w:tcPr>
            <w:tcW w:w="4501" w:type="dxa"/>
            <w:gridSpan w:val="2"/>
            <w:tcBorders>
              <w:top w:val="nil"/>
              <w:left w:val="nil"/>
              <w:bottom w:val="nil"/>
              <w:right w:val="nil"/>
            </w:tcBorders>
            <w:vAlign w:val="bottom"/>
          </w:tcPr>
          <w:p w:rsidR="00CD3C85" w:rsidRDefault="00CD3C85">
            <w:pPr>
              <w:spacing w:after="0" w:line="240" w:lineRule="auto"/>
              <w:jc w:val="center"/>
              <w:rPr>
                <w:rFonts w:ascii="Times New Roman" w:hAnsi="Times New Roman"/>
                <w:sz w:val="24"/>
                <w:szCs w:val="24"/>
              </w:rPr>
            </w:pPr>
          </w:p>
        </w:tc>
      </w:tr>
    </w:tbl>
    <w:p w:rsidR="00CD3C85" w:rsidRDefault="00CD3C85" w:rsidP="00CD3C85">
      <w:pPr>
        <w:spacing w:after="0" w:line="240" w:lineRule="auto"/>
        <w:rPr>
          <w:rFonts w:ascii="Times New Roman" w:hAnsi="Times New Roman"/>
          <w:sz w:val="24"/>
          <w:szCs w:val="24"/>
          <w:lang w:val="en-US"/>
        </w:rPr>
      </w:pPr>
    </w:p>
    <w:p w:rsidR="00CD3C85" w:rsidRDefault="00CD3C85" w:rsidP="00CD3C85">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Политика общества с ограниченной ответственностью «</w:t>
      </w:r>
      <w:proofErr w:type="spellStart"/>
      <w:r>
        <w:rPr>
          <w:rFonts w:ascii="Times New Roman" w:hAnsi="Times New Roman"/>
          <w:b/>
          <w:bCs/>
          <w:sz w:val="24"/>
          <w:szCs w:val="24"/>
          <w:lang w:eastAsia="ru-RU"/>
        </w:rPr>
        <w:t>Пультэкс</w:t>
      </w:r>
      <w:proofErr w:type="spellEnd"/>
      <w:r>
        <w:rPr>
          <w:rFonts w:ascii="Times New Roman" w:hAnsi="Times New Roman"/>
          <w:b/>
          <w:bCs/>
          <w:sz w:val="24"/>
          <w:szCs w:val="24"/>
          <w:lang w:eastAsia="ru-RU"/>
        </w:rPr>
        <w:t>»</w:t>
      </w:r>
    </w:p>
    <w:p w:rsidR="00CD3C85" w:rsidRDefault="00CD3C85" w:rsidP="00CD3C85">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в отношении обработки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p>
    <w:p w:rsidR="00CD3C85" w:rsidRDefault="00CD3C85" w:rsidP="00CD3C85">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1. Общие положения</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1.1. Настоящая Политика общества с ограниченной ответственностью «</w:t>
      </w:r>
      <w:proofErr w:type="spellStart"/>
      <w:r>
        <w:rPr>
          <w:rFonts w:ascii="Times New Roman" w:hAnsi="Times New Roman"/>
          <w:sz w:val="24"/>
          <w:szCs w:val="24"/>
          <w:lang w:eastAsia="ru-RU"/>
        </w:rPr>
        <w:t>Пультэкс</w:t>
      </w:r>
      <w:proofErr w:type="spellEnd"/>
      <w:r>
        <w:rPr>
          <w:rFonts w:ascii="Times New Roman" w:hAnsi="Times New Roman"/>
          <w:sz w:val="24"/>
          <w:szCs w:val="24"/>
          <w:lang w:eastAsia="ru-RU"/>
        </w:rPr>
        <w:t>» в отношении обработки персональных данных (далее - Политика) разработана во исполнение требований п. 2 ч. 1, ч. 2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1.2. Политика действует в отношении всех персональных данных, которые обрабатывает общество с ограниченной ответственностью «</w:t>
      </w:r>
      <w:proofErr w:type="spellStart"/>
      <w:r>
        <w:rPr>
          <w:rFonts w:ascii="Times New Roman" w:hAnsi="Times New Roman"/>
          <w:sz w:val="24"/>
          <w:szCs w:val="24"/>
          <w:lang w:eastAsia="ru-RU"/>
        </w:rPr>
        <w:t>Пультэкс</w:t>
      </w:r>
      <w:proofErr w:type="spellEnd"/>
      <w:r>
        <w:rPr>
          <w:rFonts w:ascii="Times New Roman" w:hAnsi="Times New Roman"/>
          <w:sz w:val="24"/>
          <w:szCs w:val="24"/>
          <w:lang w:eastAsia="ru-RU"/>
        </w:rPr>
        <w:t>» (далее - Оператор, ООО «</w:t>
      </w:r>
      <w:proofErr w:type="spellStart"/>
      <w:r>
        <w:rPr>
          <w:rFonts w:ascii="Times New Roman" w:hAnsi="Times New Roman"/>
          <w:sz w:val="24"/>
          <w:szCs w:val="24"/>
          <w:lang w:eastAsia="ru-RU"/>
        </w:rPr>
        <w:t>Пультэкс</w:t>
      </w:r>
      <w:proofErr w:type="spellEnd"/>
      <w:r>
        <w:rPr>
          <w:rFonts w:ascii="Times New Roman" w:hAnsi="Times New Roman"/>
          <w:sz w:val="24"/>
          <w:szCs w:val="24"/>
          <w:lang w:eastAsia="ru-RU"/>
        </w:rPr>
        <w:t>»).</w:t>
      </w:r>
    </w:p>
    <w:p w:rsidR="00CD3C85" w:rsidRDefault="00CD3C85" w:rsidP="00CD3C85">
      <w:pPr>
        <w:spacing w:after="0"/>
        <w:ind w:left="14" w:right="4"/>
        <w:jc w:val="both"/>
        <w:rPr>
          <w:rFonts w:ascii="Times New Roman" w:hAnsi="Times New Roman" w:cs="Times New Roman"/>
          <w:sz w:val="24"/>
          <w:szCs w:val="24"/>
        </w:rPr>
      </w:pPr>
      <w:bookmarkStart w:id="0" w:name="sub_1012"/>
      <w:bookmarkEnd w:id="0"/>
      <w:r>
        <w:rPr>
          <w:rFonts w:ascii="Times New Roman" w:hAnsi="Times New Roman"/>
          <w:sz w:val="24"/>
          <w:szCs w:val="24"/>
          <w:lang w:eastAsia="ru-RU"/>
        </w:rPr>
        <w:t xml:space="preserve">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 </w:t>
      </w:r>
      <w:r>
        <w:rPr>
          <w:rFonts w:ascii="Times New Roman" w:hAnsi="Times New Roman" w:cs="Times New Roman"/>
          <w:sz w:val="24"/>
          <w:szCs w:val="24"/>
        </w:rPr>
        <w:t>Политика разработана в целях обеспечения реализации требований законодательства Российской Федерации в области обработки персональных данных, направленного на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в частности в целях защиты от несанкционированного доступа и неправомерного распространения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bookmarkStart w:id="1" w:name="sub_1013"/>
      <w:bookmarkEnd w:id="1"/>
      <w:r>
        <w:rPr>
          <w:rFonts w:ascii="Times New Roman" w:hAnsi="Times New Roman"/>
          <w:sz w:val="24"/>
          <w:szCs w:val="24"/>
          <w:lang w:eastAsia="ru-RU"/>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bookmarkStart w:id="2" w:name="sub_12"/>
      <w:bookmarkStart w:id="3" w:name="sub_1014"/>
      <w:bookmarkEnd w:id="2"/>
      <w:bookmarkEnd w:id="3"/>
      <w:r>
        <w:rPr>
          <w:rFonts w:ascii="Times New Roman" w:hAnsi="Times New Roman"/>
          <w:sz w:val="24"/>
          <w:szCs w:val="24"/>
          <w:lang w:eastAsia="ru-RU"/>
        </w:rPr>
        <w:t xml:space="preserve"> </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1.5. Основные понятия, используемые в Политике:</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bookmarkStart w:id="4" w:name="sub_121"/>
      <w:bookmarkEnd w:id="4"/>
      <w:r>
        <w:rPr>
          <w:rFonts w:ascii="Times New Roman" w:hAnsi="Times New Roman"/>
          <w:b/>
          <w:bCs/>
          <w:sz w:val="24"/>
          <w:szCs w:val="24"/>
          <w:lang w:eastAsia="ru-RU"/>
        </w:rPr>
        <w:t>персональные данные</w:t>
      </w:r>
      <w:r>
        <w:rPr>
          <w:rFonts w:ascii="Times New Roman" w:hAnsi="Times New Roman"/>
          <w:sz w:val="24"/>
          <w:szCs w:val="24"/>
          <w:lang w:eastAsia="ru-RU"/>
        </w:rPr>
        <w:t xml:space="preserve"> - любая информация, относящаяся к прямо или косвенно </w:t>
      </w:r>
      <w:proofErr w:type="gramStart"/>
      <w:r>
        <w:rPr>
          <w:rFonts w:ascii="Times New Roman" w:hAnsi="Times New Roman"/>
          <w:sz w:val="24"/>
          <w:szCs w:val="24"/>
          <w:lang w:eastAsia="ru-RU"/>
        </w:rPr>
        <w:t>определенному</w:t>
      </w:r>
      <w:proofErr w:type="gramEnd"/>
      <w:r>
        <w:rPr>
          <w:rFonts w:ascii="Times New Roman" w:hAnsi="Times New Roman"/>
          <w:sz w:val="24"/>
          <w:szCs w:val="24"/>
          <w:lang w:eastAsia="ru-RU"/>
        </w:rPr>
        <w:t xml:space="preserve"> или определяемому физическому лицу (субъекту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bookmarkStart w:id="5" w:name="sub_129"/>
      <w:bookmarkStart w:id="6" w:name="sub_122"/>
      <w:bookmarkEnd w:id="5"/>
      <w:bookmarkEnd w:id="6"/>
      <w:r>
        <w:rPr>
          <w:rFonts w:ascii="Times New Roman" w:hAnsi="Times New Roman"/>
          <w:b/>
          <w:bCs/>
          <w:sz w:val="24"/>
          <w:szCs w:val="24"/>
          <w:lang w:eastAsia="ru-RU"/>
        </w:rPr>
        <w:t>оператор персональных данных (оператор)</w:t>
      </w:r>
      <w:r>
        <w:rPr>
          <w:rFonts w:ascii="Times New Roman" w:hAnsi="Times New Roman"/>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обработка персональных данных</w:t>
      </w:r>
      <w:r>
        <w:rPr>
          <w:rFonts w:ascii="Times New Roman" w:hAnsi="Times New Roman"/>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сбор;</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запись;</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систематизацию;</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накопление;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хранение;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уточнение (обновление, изменение);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извлечение;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использование;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передачу (распространение, предоставление, доступ);</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обезличивание;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блокирование;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удаление;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уничтожение;</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bookmarkStart w:id="7" w:name="sub_123"/>
      <w:bookmarkEnd w:id="7"/>
      <w:r>
        <w:rPr>
          <w:rFonts w:ascii="Times New Roman" w:hAnsi="Times New Roman"/>
          <w:b/>
          <w:bCs/>
          <w:sz w:val="24"/>
          <w:szCs w:val="24"/>
          <w:lang w:eastAsia="ru-RU"/>
        </w:rPr>
        <w:t>автоматизированная обработка персональных данных</w:t>
      </w:r>
      <w:r>
        <w:rPr>
          <w:rFonts w:ascii="Times New Roman" w:hAnsi="Times New Roman"/>
          <w:sz w:val="24"/>
          <w:szCs w:val="24"/>
          <w:lang w:eastAsia="ru-RU"/>
        </w:rPr>
        <w:t xml:space="preserve"> - обработка персональных данных с помощью средств вычислительной техники;</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bookmarkStart w:id="8" w:name="sub_124"/>
      <w:bookmarkEnd w:id="8"/>
      <w:r>
        <w:rPr>
          <w:rFonts w:ascii="Times New Roman" w:hAnsi="Times New Roman"/>
          <w:b/>
          <w:bCs/>
          <w:sz w:val="24"/>
          <w:szCs w:val="24"/>
          <w:lang w:eastAsia="ru-RU"/>
        </w:rPr>
        <w:t>распространение персональных данных</w:t>
      </w:r>
      <w:r>
        <w:rPr>
          <w:rFonts w:ascii="Times New Roman" w:hAnsi="Times New Roman"/>
          <w:sz w:val="24"/>
          <w:szCs w:val="24"/>
          <w:lang w:eastAsia="ru-RU"/>
        </w:rPr>
        <w:t xml:space="preserve"> - действия, направленные на раскрытие персональных данных неопределенному кругу лиц;</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bookmarkStart w:id="9" w:name="sub_125"/>
      <w:bookmarkEnd w:id="9"/>
      <w:r>
        <w:rPr>
          <w:rFonts w:ascii="Times New Roman" w:hAnsi="Times New Roman"/>
          <w:b/>
          <w:bCs/>
          <w:sz w:val="24"/>
          <w:szCs w:val="24"/>
          <w:lang w:eastAsia="ru-RU"/>
        </w:rPr>
        <w:t>предоставление персональных данных</w:t>
      </w:r>
      <w:r>
        <w:rPr>
          <w:rFonts w:ascii="Times New Roman" w:hAnsi="Times New Roman"/>
          <w:sz w:val="24"/>
          <w:szCs w:val="24"/>
          <w:lang w:eastAsia="ru-RU"/>
        </w:rPr>
        <w:t xml:space="preserve"> - действия, направленные на раскрытие персональных данных определенному лицу или определенному кругу лиц;</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bookmarkStart w:id="10" w:name="sub_126"/>
      <w:bookmarkEnd w:id="10"/>
      <w:r>
        <w:rPr>
          <w:rFonts w:ascii="Times New Roman" w:hAnsi="Times New Roman"/>
          <w:b/>
          <w:bCs/>
          <w:sz w:val="24"/>
          <w:szCs w:val="24"/>
          <w:lang w:eastAsia="ru-RU"/>
        </w:rPr>
        <w:t>блокирование персональных данных</w:t>
      </w:r>
      <w:r>
        <w:rPr>
          <w:rFonts w:ascii="Times New Roman" w:hAnsi="Times New Roman"/>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bookmarkStart w:id="11" w:name="sub_127"/>
      <w:bookmarkEnd w:id="11"/>
      <w:r>
        <w:rPr>
          <w:rFonts w:ascii="Times New Roman" w:hAnsi="Times New Roman"/>
          <w:b/>
          <w:bCs/>
          <w:sz w:val="24"/>
          <w:szCs w:val="24"/>
          <w:lang w:eastAsia="ru-RU"/>
        </w:rPr>
        <w:t>уничтожение персональных данных</w:t>
      </w:r>
      <w:r>
        <w:rPr>
          <w:rFonts w:ascii="Times New Roman" w:hAnsi="Times New Roman"/>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bookmarkStart w:id="12" w:name="sub_128"/>
      <w:bookmarkEnd w:id="12"/>
      <w:r>
        <w:rPr>
          <w:rFonts w:ascii="Times New Roman" w:hAnsi="Times New Roman"/>
          <w:b/>
          <w:bCs/>
          <w:sz w:val="24"/>
          <w:szCs w:val="24"/>
          <w:lang w:eastAsia="ru-RU"/>
        </w:rPr>
        <w:t>обезличивание персональных данных</w:t>
      </w:r>
      <w:r>
        <w:rPr>
          <w:rFonts w:ascii="Times New Roman" w:hAnsi="Times New Roman"/>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информационная система персональных данных</w:t>
      </w:r>
      <w:r>
        <w:rPr>
          <w:rFonts w:ascii="Times New Roman" w:hAnsi="Times New Roman"/>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1.6. Основные права и обязанности Оператора.</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1.6.1. Оператор</w:t>
      </w:r>
      <w:r>
        <w:rPr>
          <w:rFonts w:ascii="Times New Roman" w:hAnsi="Times New Roman"/>
          <w:b/>
          <w:bCs/>
          <w:sz w:val="24"/>
          <w:szCs w:val="24"/>
          <w:lang w:eastAsia="ru-RU"/>
        </w:rPr>
        <w:t xml:space="preserve"> </w:t>
      </w:r>
      <w:r>
        <w:rPr>
          <w:rFonts w:ascii="Times New Roman" w:hAnsi="Times New Roman"/>
          <w:sz w:val="24"/>
          <w:szCs w:val="24"/>
          <w:lang w:eastAsia="ru-RU"/>
        </w:rPr>
        <w:t>имеет право:</w:t>
      </w:r>
    </w:p>
    <w:p w:rsidR="00CD3C85" w:rsidRDefault="00CD3C85" w:rsidP="00CD3C85">
      <w:pPr>
        <w:numPr>
          <w:ilvl w:val="0"/>
          <w:numId w:val="4"/>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CD3C85" w:rsidRDefault="00CD3C85" w:rsidP="00CD3C85">
      <w:pPr>
        <w:numPr>
          <w:ilvl w:val="0"/>
          <w:numId w:val="4"/>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CD3C85" w:rsidRDefault="00CD3C85" w:rsidP="00CD3C85">
      <w:pPr>
        <w:numPr>
          <w:ilvl w:val="0"/>
          <w:numId w:val="4"/>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1.6.2. Оператор</w:t>
      </w:r>
      <w:r>
        <w:rPr>
          <w:rFonts w:ascii="Times New Roman" w:hAnsi="Times New Roman"/>
          <w:b/>
          <w:bCs/>
          <w:sz w:val="24"/>
          <w:szCs w:val="24"/>
          <w:lang w:eastAsia="ru-RU"/>
        </w:rPr>
        <w:t xml:space="preserve"> </w:t>
      </w:r>
      <w:r>
        <w:rPr>
          <w:rFonts w:ascii="Times New Roman" w:hAnsi="Times New Roman"/>
          <w:sz w:val="24"/>
          <w:szCs w:val="24"/>
          <w:lang w:eastAsia="ru-RU"/>
        </w:rPr>
        <w:t>обязан:</w:t>
      </w:r>
    </w:p>
    <w:p w:rsidR="00CD3C85" w:rsidRDefault="00CD3C85" w:rsidP="00CD3C85">
      <w:pPr>
        <w:numPr>
          <w:ilvl w:val="0"/>
          <w:numId w:val="4"/>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организовывать обработку персональных данных в соответствии с требованиями Закона о персональных данных;</w:t>
      </w:r>
    </w:p>
    <w:p w:rsidR="00CD3C85" w:rsidRDefault="00CD3C85" w:rsidP="00CD3C85">
      <w:pPr>
        <w:numPr>
          <w:ilvl w:val="0"/>
          <w:numId w:val="4"/>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CD3C85" w:rsidRDefault="00CD3C85" w:rsidP="00CD3C85">
      <w:pPr>
        <w:numPr>
          <w:ilvl w:val="0"/>
          <w:numId w:val="4"/>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w:t>
      </w:r>
      <w:proofErr w:type="spellStart"/>
      <w:r>
        <w:rPr>
          <w:rFonts w:ascii="Times New Roman" w:hAnsi="Times New Roman"/>
          <w:sz w:val="24"/>
          <w:szCs w:val="24"/>
          <w:lang w:eastAsia="ru-RU"/>
        </w:rPr>
        <w:t>Роскомнадзор</w:t>
      </w:r>
      <w:proofErr w:type="spellEnd"/>
      <w:r>
        <w:rPr>
          <w:rFonts w:ascii="Times New Roman" w:hAnsi="Times New Roman"/>
          <w:sz w:val="24"/>
          <w:szCs w:val="24"/>
          <w:lang w:eastAsia="ru-RU"/>
        </w:rPr>
        <w:t xml:space="preserve">))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w:t>
      </w:r>
      <w:r>
        <w:rPr>
          <w:rFonts w:ascii="Times New Roman" w:hAnsi="Times New Roman"/>
          <w:sz w:val="24"/>
          <w:szCs w:val="24"/>
          <w:lang w:eastAsia="ru-RU"/>
        </w:rPr>
        <w:lastRenderedPageBreak/>
        <w:t xml:space="preserve">в </w:t>
      </w:r>
      <w:proofErr w:type="spellStart"/>
      <w:r>
        <w:rPr>
          <w:rFonts w:ascii="Times New Roman" w:hAnsi="Times New Roman"/>
          <w:sz w:val="24"/>
          <w:szCs w:val="24"/>
          <w:lang w:eastAsia="ru-RU"/>
        </w:rPr>
        <w:t>Роскомнадзор</w:t>
      </w:r>
      <w:proofErr w:type="spellEnd"/>
      <w:r>
        <w:rPr>
          <w:rFonts w:ascii="Times New Roman" w:hAnsi="Times New Roman"/>
          <w:sz w:val="24"/>
          <w:szCs w:val="24"/>
          <w:lang w:eastAsia="ru-RU"/>
        </w:rPr>
        <w:t xml:space="preserve"> мотивированное уведомление с указанием причин продления срока предоставления запрашиваемой информации;</w:t>
      </w:r>
    </w:p>
    <w:p w:rsidR="00CD3C85" w:rsidRDefault="00CD3C85" w:rsidP="00CD3C85">
      <w:pPr>
        <w:numPr>
          <w:ilvl w:val="0"/>
          <w:numId w:val="4"/>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1.7. Основные права субъекта персональных данных. Субъект персональных данных имеет право:</w:t>
      </w:r>
    </w:p>
    <w:p w:rsidR="00CD3C85" w:rsidRDefault="00CD3C85" w:rsidP="00CD3C85">
      <w:pPr>
        <w:numPr>
          <w:ilvl w:val="0"/>
          <w:numId w:val="4"/>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CD3C85" w:rsidRDefault="00CD3C85" w:rsidP="00CD3C85">
      <w:pPr>
        <w:numPr>
          <w:ilvl w:val="0"/>
          <w:numId w:val="4"/>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D3C85" w:rsidRDefault="00CD3C85" w:rsidP="00CD3C85">
      <w:pPr>
        <w:numPr>
          <w:ilvl w:val="0"/>
          <w:numId w:val="4"/>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дать предварительное согласие на обработку персональных данных в целях продвижения на рынке товаров, работ и услуг;</w:t>
      </w:r>
    </w:p>
    <w:p w:rsidR="00CD3C85" w:rsidRDefault="00CD3C85" w:rsidP="00CD3C85">
      <w:pPr>
        <w:numPr>
          <w:ilvl w:val="0"/>
          <w:numId w:val="4"/>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обжаловать в </w:t>
      </w:r>
      <w:proofErr w:type="spellStart"/>
      <w:r>
        <w:rPr>
          <w:rFonts w:ascii="Times New Roman" w:hAnsi="Times New Roman"/>
          <w:sz w:val="24"/>
          <w:szCs w:val="24"/>
          <w:lang w:eastAsia="ru-RU"/>
        </w:rPr>
        <w:t>Роскомнадзоре</w:t>
      </w:r>
      <w:proofErr w:type="spellEnd"/>
      <w:r>
        <w:rPr>
          <w:rFonts w:ascii="Times New Roman" w:hAnsi="Times New Roman"/>
          <w:sz w:val="24"/>
          <w:szCs w:val="24"/>
          <w:lang w:eastAsia="ru-RU"/>
        </w:rPr>
        <w:t xml:space="preserve"> или в судебном порядке неправомерные действия или бездействие Оператора при обработке его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1.9. Ответственность за нарушение требований законодательства Российской Федерации и нормативных актов ООО «</w:t>
      </w:r>
      <w:proofErr w:type="spellStart"/>
      <w:r>
        <w:rPr>
          <w:rFonts w:ascii="Times New Roman" w:hAnsi="Times New Roman"/>
          <w:sz w:val="24"/>
          <w:szCs w:val="24"/>
          <w:lang w:eastAsia="ru-RU"/>
        </w:rPr>
        <w:t>Пультэкс</w:t>
      </w:r>
      <w:proofErr w:type="spellEnd"/>
      <w:r>
        <w:rPr>
          <w:rFonts w:ascii="Times New Roman" w:hAnsi="Times New Roman"/>
          <w:sz w:val="24"/>
          <w:szCs w:val="24"/>
          <w:lang w:eastAsia="ru-RU"/>
        </w:rPr>
        <w:t>» в сфере обработки и защиты персональных данных определяется в соответствии с законодательством Российской Федерации.</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p>
    <w:p w:rsidR="00CD3C85" w:rsidRDefault="00CD3C85" w:rsidP="00CD3C85">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2. Цели сбора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bookmarkStart w:id="13" w:name="sub_21"/>
      <w:bookmarkEnd w:id="13"/>
      <w:r>
        <w:rPr>
          <w:rFonts w:ascii="Times New Roman" w:hAnsi="Times New Roman"/>
          <w:sz w:val="24"/>
          <w:szCs w:val="24"/>
          <w:lang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2.2. Обработке подлежат только персональные данные, которые отвечают целям их обработки.</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2.3. Обработка Оператором персональных данных осуществляется в следующих целях:</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осуществление своей деятельности в соответствии с уставом ООО «</w:t>
      </w:r>
      <w:proofErr w:type="spellStart"/>
      <w:r>
        <w:rPr>
          <w:rFonts w:ascii="Times New Roman" w:hAnsi="Times New Roman"/>
          <w:sz w:val="24"/>
          <w:szCs w:val="24"/>
          <w:lang w:eastAsia="ru-RU"/>
        </w:rPr>
        <w:t>Пультэкс</w:t>
      </w:r>
      <w:proofErr w:type="spellEnd"/>
      <w:r>
        <w:rPr>
          <w:rFonts w:ascii="Times New Roman" w:hAnsi="Times New Roman"/>
          <w:sz w:val="24"/>
          <w:szCs w:val="24"/>
          <w:lang w:eastAsia="ru-RU"/>
        </w:rPr>
        <w:t>», в том числе заключение и исполнение договоров с контрагентами;</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заключение, исполнение и прекращение гражданско-правовых договоров с физическими, юридическим лицами, индивидуальными предпринимателями и иными лицами, в случаях, предусмотренных действующим законодательством;</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формирование и предоставление в соответствующие органы необходимой статистической, бюджетной, налоговой и иной отчетности по установленным формам; рассмотрение обращений субъектов, регистрация письменных обращений субъектов; ведение документооборота, информационное взаимодействие с органами государственной власти.</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p>
    <w:p w:rsidR="00CD3C85" w:rsidRDefault="00CD3C85" w:rsidP="00CD3C85">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3. Правовые основания обработки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Конституция Российской Федерации;</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Гражданский кодекс Российской Федерации;</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Трудовой кодекс Российской Федерации;</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Налоговый кодекс Российской Федерации;</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Федеральный закон от 08.02.1998 N 14-ФЗ "Об обществах с ограниченной ответственностью";</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Федеральный закон от 06.12.2011 N 402-ФЗ "О бухгалтерском учете";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Федеральный закон от 15.12.2001 N 167-ФЗ "Об обязательном пенсионном страховании в Российской Федерации";</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иные нормативные правовые акты, регулирующие отношения, связанные с деятельностью Оператора.</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3.2. Правовым основанием обработки персональных данных также являются:</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устав ООО «</w:t>
      </w:r>
      <w:proofErr w:type="spellStart"/>
      <w:r>
        <w:rPr>
          <w:rFonts w:ascii="Times New Roman" w:hAnsi="Times New Roman"/>
          <w:sz w:val="24"/>
          <w:szCs w:val="24"/>
          <w:lang w:eastAsia="ru-RU"/>
        </w:rPr>
        <w:t>Пультэкс</w:t>
      </w:r>
      <w:proofErr w:type="spellEnd"/>
      <w:r>
        <w:rPr>
          <w:rFonts w:ascii="Times New Roman" w:hAnsi="Times New Roman"/>
          <w:sz w:val="24"/>
          <w:szCs w:val="24"/>
          <w:lang w:eastAsia="ru-RU"/>
        </w:rPr>
        <w:t>»;</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договоры, заключаемые между Оператором и субъектами персональных данных;</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согласие субъектов персональных данных на обработку их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p>
    <w:p w:rsidR="00CD3C85" w:rsidRDefault="00CD3C85" w:rsidP="00CD3C85">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4. Объем и категории обрабатываемых персональных данных,</w:t>
      </w:r>
    </w:p>
    <w:p w:rsidR="00CD3C85" w:rsidRDefault="00CD3C85" w:rsidP="00CD3C85">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категории субъектов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4.2. Оператор может обрабатывать персональные данные следующих категорий субъектов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4.2.1. Клиенты и контрагенты Оператора (физические лица)</w:t>
      </w:r>
      <w:r>
        <w:rPr>
          <w:rFonts w:ascii="Arial" w:hAnsi="Arial" w:cs="Arial"/>
          <w:sz w:val="20"/>
          <w:szCs w:val="20"/>
        </w:rPr>
        <w:t xml:space="preserve"> </w:t>
      </w:r>
      <w:r>
        <w:rPr>
          <w:rFonts w:ascii="Times New Roman" w:hAnsi="Times New Roman"/>
          <w:sz w:val="24"/>
          <w:szCs w:val="24"/>
          <w:lang w:eastAsia="ru-RU"/>
        </w:rPr>
        <w:t>- для целей осуществления своей деятельности в соответствии с уставом ООО «</w:t>
      </w:r>
      <w:proofErr w:type="spellStart"/>
      <w:r>
        <w:rPr>
          <w:rFonts w:ascii="Times New Roman" w:hAnsi="Times New Roman"/>
          <w:sz w:val="24"/>
          <w:szCs w:val="24"/>
          <w:lang w:eastAsia="ru-RU"/>
        </w:rPr>
        <w:t>Пультэкс</w:t>
      </w:r>
      <w:proofErr w:type="spellEnd"/>
      <w:r>
        <w:rPr>
          <w:rFonts w:ascii="Times New Roman" w:hAnsi="Times New Roman"/>
          <w:sz w:val="24"/>
          <w:szCs w:val="24"/>
          <w:lang w:eastAsia="ru-RU"/>
        </w:rPr>
        <w:t>», осуществления пропускного режима:</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фамилия, имя, отчество;</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дата и место рождения;</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паспортные данные;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адрес регистрации по месту жительства;</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контактные данные;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замещаемая должность;</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индивидуальный номер налогоплательщика;</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номер расчетного счета;</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иные персональные данные, предоставляемые клиентами и контрагентами (физическими лицами), необходимые для заключения и исполнения договоров.</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4.2.2. Представители (работники) клиентов и контрагентов Оператора (юридических лиц)</w:t>
      </w:r>
      <w:r>
        <w:rPr>
          <w:rFonts w:ascii="Arial" w:hAnsi="Arial" w:cs="Arial"/>
          <w:sz w:val="20"/>
          <w:szCs w:val="20"/>
        </w:rPr>
        <w:t xml:space="preserve"> </w:t>
      </w:r>
      <w:r>
        <w:rPr>
          <w:rFonts w:ascii="Times New Roman" w:hAnsi="Times New Roman"/>
          <w:sz w:val="24"/>
          <w:szCs w:val="24"/>
          <w:lang w:eastAsia="ru-RU"/>
        </w:rPr>
        <w:t>- для целей осуществления своей деятельности в соответствии с уставом ООО «</w:t>
      </w:r>
      <w:proofErr w:type="spellStart"/>
      <w:r>
        <w:rPr>
          <w:rFonts w:ascii="Times New Roman" w:hAnsi="Times New Roman"/>
          <w:sz w:val="24"/>
          <w:szCs w:val="24"/>
          <w:lang w:eastAsia="ru-RU"/>
        </w:rPr>
        <w:t>Пультэкс</w:t>
      </w:r>
      <w:proofErr w:type="spellEnd"/>
      <w:r>
        <w:rPr>
          <w:rFonts w:ascii="Times New Roman" w:hAnsi="Times New Roman"/>
          <w:sz w:val="24"/>
          <w:szCs w:val="24"/>
          <w:lang w:eastAsia="ru-RU"/>
        </w:rPr>
        <w:t>», осуществления пропускного режима:</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фамилия, имя, отчество;</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паспортные данные;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контактные данные;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замещаемая должность;</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4.2.3. </w:t>
      </w:r>
      <w:r>
        <w:rPr>
          <w:rFonts w:ascii="Times New Roman" w:hAnsi="Times New Roman" w:cs="Times New Roman"/>
          <w:sz w:val="24"/>
          <w:szCs w:val="24"/>
        </w:rPr>
        <w:t xml:space="preserve">Иные физические лица, персональные данные которых обрабатываются у Оператора, </w:t>
      </w:r>
      <w:r>
        <w:rPr>
          <w:rFonts w:ascii="Times New Roman" w:hAnsi="Times New Roman"/>
          <w:sz w:val="24"/>
          <w:szCs w:val="24"/>
          <w:lang w:eastAsia="ru-RU"/>
        </w:rPr>
        <w:t>- для целей осуществления своей деятельности в соответствии с уставом ООО «</w:t>
      </w:r>
      <w:proofErr w:type="spellStart"/>
      <w:r>
        <w:rPr>
          <w:rFonts w:ascii="Times New Roman" w:hAnsi="Times New Roman"/>
          <w:sz w:val="24"/>
          <w:szCs w:val="24"/>
          <w:lang w:eastAsia="ru-RU"/>
        </w:rPr>
        <w:t>Пультэкс</w:t>
      </w:r>
      <w:proofErr w:type="spellEnd"/>
      <w:r>
        <w:rPr>
          <w:rFonts w:ascii="Times New Roman" w:hAnsi="Times New Roman"/>
          <w:sz w:val="24"/>
          <w:szCs w:val="24"/>
          <w:lang w:eastAsia="ru-RU"/>
        </w:rPr>
        <w:t>»:</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фамилия, имя, отчество;</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паспортные данные;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контактные данные;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замещаемая должность;</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иные персональные данные, предоставляемые физическими лицами, персональные данные которых обрабатываются у Оператора.</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p>
    <w:p w:rsidR="00CD3C85" w:rsidRDefault="00CD3C85" w:rsidP="00CD3C85">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5. Порядок и условия обработки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5.1. Обработка персональных данных осуществляется Оператором в соответствии с требованиями законодательства Российской Федерации.</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5.3. Оператор осуществляет обработку персональных данных для каждой цели их обработки следующими способами:</w:t>
      </w:r>
    </w:p>
    <w:p w:rsidR="00CD3C85" w:rsidRPr="00B2773B" w:rsidRDefault="00CD3C85" w:rsidP="00CD3C85">
      <w:pPr>
        <w:numPr>
          <w:ilvl w:val="0"/>
          <w:numId w:val="13"/>
        </w:numPr>
        <w:autoSpaceDE w:val="0"/>
        <w:autoSpaceDN w:val="0"/>
        <w:adjustRightInd w:val="0"/>
        <w:spacing w:after="0" w:line="240" w:lineRule="auto"/>
        <w:jc w:val="both"/>
        <w:rPr>
          <w:rFonts w:ascii="Times New Roman" w:hAnsi="Times New Roman"/>
          <w:sz w:val="24"/>
          <w:szCs w:val="24"/>
          <w:lang w:eastAsia="ru-RU"/>
        </w:rPr>
      </w:pPr>
      <w:r w:rsidRPr="00B2773B">
        <w:rPr>
          <w:rFonts w:ascii="Times New Roman" w:hAnsi="Times New Roman"/>
          <w:sz w:val="24"/>
          <w:szCs w:val="24"/>
          <w:lang w:eastAsia="ru-RU"/>
        </w:rPr>
        <w:t>автоматизированная обработка персональных данных с передачей полученной информации по информационно-телекоммуни</w:t>
      </w:r>
      <w:r w:rsidR="00533008">
        <w:rPr>
          <w:rFonts w:ascii="Times New Roman" w:hAnsi="Times New Roman"/>
          <w:sz w:val="24"/>
          <w:szCs w:val="24"/>
          <w:lang w:eastAsia="ru-RU"/>
        </w:rPr>
        <w:t>кационным сетям или без таковой.</w:t>
      </w:r>
      <w:bookmarkStart w:id="14" w:name="_GoBack"/>
      <w:bookmarkEnd w:id="14"/>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5.5. Обработка персональных данных для каждой цели обработки, указанной в п. 2.3 Политики, осуществляется путем:</w:t>
      </w:r>
    </w:p>
    <w:p w:rsidR="00CD3C85" w:rsidRPr="00B2773B"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sidRPr="00B2773B">
        <w:rPr>
          <w:rFonts w:ascii="Times New Roman" w:hAnsi="Times New Roman"/>
          <w:sz w:val="24"/>
          <w:szCs w:val="24"/>
          <w:lang w:eastAsia="ru-RU"/>
        </w:rPr>
        <w:t>получения персональных данных в устной и письменной форме непосредственно от субъектов персональных данных;</w:t>
      </w:r>
    </w:p>
    <w:p w:rsidR="00CD3C85" w:rsidRPr="00B2773B"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sidRPr="00B2773B">
        <w:rPr>
          <w:rFonts w:ascii="Times New Roman" w:hAnsi="Times New Roman"/>
          <w:sz w:val="24"/>
          <w:szCs w:val="24"/>
          <w:lang w:eastAsia="ru-RU"/>
        </w:rPr>
        <w:t>внесения персональных данных в журналы, реестры и информационные системы Оператора;</w:t>
      </w:r>
    </w:p>
    <w:p w:rsidR="00CD3C85" w:rsidRPr="00B2773B"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sidRPr="00B2773B">
        <w:rPr>
          <w:rFonts w:ascii="Times New Roman" w:hAnsi="Times New Roman"/>
          <w:sz w:val="24"/>
          <w:szCs w:val="24"/>
          <w:lang w:eastAsia="ru-RU"/>
        </w:rPr>
        <w:t>использования иных способов обработки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rPr>
          <w:rFonts w:ascii="Times New Roman" w:hAnsi="Times New Roman"/>
          <w:sz w:val="24"/>
          <w:szCs w:val="24"/>
          <w:lang w:eastAsia="ru-RU"/>
        </w:rPr>
        <w:t>Роскомнадзора</w:t>
      </w:r>
      <w:proofErr w:type="spellEnd"/>
      <w:r>
        <w:rPr>
          <w:rFonts w:ascii="Times New Roman" w:hAnsi="Times New Roman"/>
          <w:sz w:val="24"/>
          <w:szCs w:val="24"/>
          <w:lang w:eastAsia="ru-RU"/>
        </w:rPr>
        <w:t xml:space="preserve"> от 24.02.2021 N 18.</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определяет угрозы безопасности персональных данных при их обработке;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принимает локальные нормативные акты и иные документы, регулирующие отношения в сфере обработки и защиты персональных данных;</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создает необходимые условия для работы с персональными данными;</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организует учет документов, содержащих персональные данные;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организует работу с информационными системами, в которых обрабатываются персональные данные;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организует обучение работников Оператора, осуществляющих обработку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5.10. Оператор прекращает обработку персональных данных в следующих случаях:</w:t>
      </w:r>
    </w:p>
    <w:p w:rsidR="00CD3C85" w:rsidRDefault="00CD3C85" w:rsidP="00CD3C85">
      <w:pPr>
        <w:numPr>
          <w:ilvl w:val="0"/>
          <w:numId w:val="14"/>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выявлен факт их неправомерной обработки. Срок - в течение трех рабочих дней с даты выявления;</w:t>
      </w:r>
    </w:p>
    <w:p w:rsidR="00CD3C85" w:rsidRDefault="00CD3C85" w:rsidP="00CD3C85">
      <w:pPr>
        <w:numPr>
          <w:ilvl w:val="0"/>
          <w:numId w:val="14"/>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достигнута цель их обработки;</w:t>
      </w:r>
    </w:p>
    <w:p w:rsidR="00CD3C85" w:rsidRDefault="00CD3C85" w:rsidP="00CD3C85">
      <w:pPr>
        <w:numPr>
          <w:ilvl w:val="0"/>
          <w:numId w:val="14"/>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CD3C85" w:rsidRDefault="00CD3C85" w:rsidP="00CD3C85">
      <w:pPr>
        <w:numPr>
          <w:ilvl w:val="0"/>
          <w:numId w:val="15"/>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иное не предусмотрено договором, стороной которого, выгодоприобретателем или </w:t>
      </w:r>
      <w:proofErr w:type="gramStart"/>
      <w:r>
        <w:rPr>
          <w:rFonts w:ascii="Times New Roman" w:hAnsi="Times New Roman"/>
          <w:sz w:val="24"/>
          <w:szCs w:val="24"/>
          <w:lang w:eastAsia="ru-RU"/>
        </w:rPr>
        <w:t>поручителем</w:t>
      </w:r>
      <w:proofErr w:type="gramEnd"/>
      <w:r>
        <w:rPr>
          <w:rFonts w:ascii="Times New Roman" w:hAnsi="Times New Roman"/>
          <w:sz w:val="24"/>
          <w:szCs w:val="24"/>
          <w:lang w:eastAsia="ru-RU"/>
        </w:rPr>
        <w:t xml:space="preserve"> по которому является субъект персональных данных;</w:t>
      </w:r>
    </w:p>
    <w:p w:rsidR="00CD3C85" w:rsidRDefault="00CD3C85" w:rsidP="00CD3C85">
      <w:pPr>
        <w:numPr>
          <w:ilvl w:val="0"/>
          <w:numId w:val="15"/>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CD3C85" w:rsidRDefault="00CD3C85" w:rsidP="00CD3C85">
      <w:pPr>
        <w:numPr>
          <w:ilvl w:val="0"/>
          <w:numId w:val="15"/>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иное не предусмотрено другим соглашением между Оператором и субъектом персональных данных.</w:t>
      </w:r>
    </w:p>
    <w:p w:rsidR="00CD3C85" w:rsidRDefault="00CD3C85" w:rsidP="00CD3C85">
      <w:pPr>
        <w:autoSpaceDE w:val="0"/>
        <w:autoSpaceDN w:val="0"/>
        <w:adjustRightInd w:val="0"/>
        <w:spacing w:after="0" w:line="240" w:lineRule="auto"/>
        <w:jc w:val="both"/>
        <w:rPr>
          <w:rFonts w:ascii="Arial" w:hAnsi="Arial" w:cs="Arial"/>
          <w:sz w:val="20"/>
          <w:szCs w:val="20"/>
        </w:rPr>
      </w:pPr>
      <w:r>
        <w:rPr>
          <w:rFonts w:ascii="Times New Roman" w:hAnsi="Times New Roman"/>
          <w:sz w:val="24"/>
          <w:szCs w:val="24"/>
          <w:lang w:eastAsia="ru-RU"/>
        </w:rPr>
        <w:t>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CD3C85" w:rsidRDefault="00CD3C85" w:rsidP="00CD3C85">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sz w:val="24"/>
          <w:szCs w:val="24"/>
          <w:lang w:eastAsia="ru-RU"/>
        </w:rPr>
        <w:t>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p>
    <w:p w:rsidR="00CD3C85" w:rsidRDefault="00CD3C85" w:rsidP="00CD3C85">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6. Актуализация, исправление, удаление, уничтожение</w:t>
      </w:r>
    </w:p>
    <w:p w:rsidR="00CD3C85" w:rsidRDefault="00CD3C85" w:rsidP="00CD3C85">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персональных данных, ответы на запросы субъектов на доступ</w:t>
      </w:r>
    </w:p>
    <w:p w:rsidR="00CD3C85" w:rsidRDefault="00CD3C85" w:rsidP="00CD3C85">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к персональным данным</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w:t>
      </w:r>
      <w:r>
        <w:rPr>
          <w:rFonts w:ascii="Times New Roman" w:hAnsi="Times New Roman"/>
          <w:sz w:val="24"/>
          <w:szCs w:val="24"/>
          <w:lang w:eastAsia="ru-RU"/>
        </w:rPr>
        <w:lastRenderedPageBreak/>
        <w:t>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Запрос должен содержать:</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подпись субъекта персональных данных или его представителя.</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Pr>
          <w:rFonts w:ascii="Times New Roman" w:hAnsi="Times New Roman"/>
          <w:sz w:val="24"/>
          <w:szCs w:val="24"/>
          <w:lang w:eastAsia="ru-RU"/>
        </w:rPr>
        <w:t>Роскомнадзора</w:t>
      </w:r>
      <w:proofErr w:type="spellEnd"/>
      <w:r>
        <w:rPr>
          <w:rFonts w:ascii="Times New Roman" w:hAnsi="Times New Roman"/>
          <w:sz w:val="24"/>
          <w:szCs w:val="24"/>
          <w:lang w:eastAsia="ru-RU"/>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Pr>
          <w:rFonts w:ascii="Times New Roman" w:hAnsi="Times New Roman"/>
          <w:sz w:val="24"/>
          <w:szCs w:val="24"/>
          <w:lang w:eastAsia="ru-RU"/>
        </w:rPr>
        <w:t>Роскомнадзором</w:t>
      </w:r>
      <w:proofErr w:type="spellEnd"/>
      <w:r>
        <w:rPr>
          <w:rFonts w:ascii="Times New Roman" w:hAnsi="Times New Roman"/>
          <w:sz w:val="24"/>
          <w:szCs w:val="24"/>
          <w:lang w:eastAsia="ru-RU"/>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Pr>
          <w:rFonts w:ascii="Times New Roman" w:hAnsi="Times New Roman"/>
          <w:sz w:val="24"/>
          <w:szCs w:val="24"/>
          <w:lang w:eastAsia="ru-RU"/>
        </w:rPr>
        <w:t>Роскомнадзора</w:t>
      </w:r>
      <w:proofErr w:type="spellEnd"/>
      <w:r>
        <w:rPr>
          <w:rFonts w:ascii="Times New Roman" w:hAnsi="Times New Roman"/>
          <w:sz w:val="24"/>
          <w:szCs w:val="24"/>
          <w:lang w:eastAsia="ru-RU"/>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6.4. При выявлении Оператором, </w:t>
      </w:r>
      <w:proofErr w:type="spellStart"/>
      <w:r>
        <w:rPr>
          <w:rFonts w:ascii="Times New Roman" w:hAnsi="Times New Roman"/>
          <w:sz w:val="24"/>
          <w:szCs w:val="24"/>
          <w:lang w:eastAsia="ru-RU"/>
        </w:rPr>
        <w:t>Роскомнадзором</w:t>
      </w:r>
      <w:proofErr w:type="spellEnd"/>
      <w:r>
        <w:rPr>
          <w:rFonts w:ascii="Times New Roman" w:hAnsi="Times New Roman"/>
          <w:sz w:val="24"/>
          <w:szCs w:val="24"/>
          <w:lang w:eastAsia="ru-RU"/>
        </w:rP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CD3C85" w:rsidRDefault="00CD3C85" w:rsidP="00CD3C85">
      <w:pPr>
        <w:numPr>
          <w:ilvl w:val="0"/>
          <w:numId w:val="16"/>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течение 24 часов - уведомляет </w:t>
      </w:r>
      <w:proofErr w:type="spellStart"/>
      <w:r>
        <w:rPr>
          <w:rFonts w:ascii="Times New Roman" w:hAnsi="Times New Roman"/>
          <w:sz w:val="24"/>
          <w:szCs w:val="24"/>
          <w:lang w:eastAsia="ru-RU"/>
        </w:rPr>
        <w:t>Роскомнадзор</w:t>
      </w:r>
      <w:proofErr w:type="spellEnd"/>
      <w:r>
        <w:rPr>
          <w:rFonts w:ascii="Times New Roman" w:hAnsi="Times New Roman"/>
          <w:sz w:val="24"/>
          <w:szCs w:val="24"/>
          <w:lang w:eastAsia="ru-RU"/>
        </w:rP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w:t>
      </w:r>
      <w:r>
        <w:rPr>
          <w:rFonts w:ascii="Times New Roman" w:hAnsi="Times New Roman"/>
          <w:sz w:val="24"/>
          <w:szCs w:val="24"/>
          <w:lang w:eastAsia="ru-RU"/>
        </w:rPr>
        <w:lastRenderedPageBreak/>
        <w:t xml:space="preserve">мерах по устранению последствий инцидента, а также предоставляет сведения о лице, уполномоченном Оператором на взаимодействие с </w:t>
      </w:r>
      <w:proofErr w:type="spellStart"/>
      <w:r>
        <w:rPr>
          <w:rFonts w:ascii="Times New Roman" w:hAnsi="Times New Roman"/>
          <w:sz w:val="24"/>
          <w:szCs w:val="24"/>
          <w:lang w:eastAsia="ru-RU"/>
        </w:rPr>
        <w:t>Роскомнадзором</w:t>
      </w:r>
      <w:proofErr w:type="spellEnd"/>
      <w:r>
        <w:rPr>
          <w:rFonts w:ascii="Times New Roman" w:hAnsi="Times New Roman"/>
          <w:sz w:val="24"/>
          <w:szCs w:val="24"/>
          <w:lang w:eastAsia="ru-RU"/>
        </w:rPr>
        <w:t xml:space="preserve"> по вопросам, связанным с инцидентом;</w:t>
      </w:r>
    </w:p>
    <w:p w:rsidR="00CD3C85" w:rsidRDefault="00CD3C85" w:rsidP="00CD3C85">
      <w:pPr>
        <w:numPr>
          <w:ilvl w:val="0"/>
          <w:numId w:val="16"/>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течение 72 часов - уведомляет </w:t>
      </w:r>
      <w:proofErr w:type="spellStart"/>
      <w:r>
        <w:rPr>
          <w:rFonts w:ascii="Times New Roman" w:hAnsi="Times New Roman"/>
          <w:sz w:val="24"/>
          <w:szCs w:val="24"/>
          <w:lang w:eastAsia="ru-RU"/>
        </w:rPr>
        <w:t>Роскомнадзор</w:t>
      </w:r>
      <w:proofErr w:type="spellEnd"/>
      <w:r>
        <w:rPr>
          <w:rFonts w:ascii="Times New Roman" w:hAnsi="Times New Roman"/>
          <w:sz w:val="24"/>
          <w:szCs w:val="24"/>
          <w:lang w:eastAsia="ru-RU"/>
        </w:rP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6.5. Порядок уничтожения персональных данных Оператором.</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6.5.1. Условия и сроки уничтожения персональных данных Оператором:</w:t>
      </w:r>
    </w:p>
    <w:p w:rsidR="00CD3C85" w:rsidRDefault="00CD3C85" w:rsidP="00CD3C85">
      <w:pPr>
        <w:numPr>
          <w:ilvl w:val="0"/>
          <w:numId w:val="17"/>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достижение цели обработки персональных данных либо утрата необходимости достигать эту цель - в течение 30 дней;</w:t>
      </w:r>
    </w:p>
    <w:p w:rsidR="00CD3C85" w:rsidRDefault="00CD3C85" w:rsidP="00CD3C85">
      <w:pPr>
        <w:numPr>
          <w:ilvl w:val="0"/>
          <w:numId w:val="17"/>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достижение максимальных сроков хранения документов, содержащих персональные данные, - в течение 30 дней;</w:t>
      </w:r>
    </w:p>
    <w:p w:rsidR="00CD3C85" w:rsidRDefault="00CD3C85" w:rsidP="00CD3C85">
      <w:pPr>
        <w:numPr>
          <w:ilvl w:val="0"/>
          <w:numId w:val="17"/>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CD3C85" w:rsidRDefault="00CD3C85" w:rsidP="00CD3C85">
      <w:pPr>
        <w:numPr>
          <w:ilvl w:val="0"/>
          <w:numId w:val="17"/>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иное не предусмотрено договором, стороной которого, выгодоприобретателем или </w:t>
      </w:r>
      <w:proofErr w:type="gramStart"/>
      <w:r>
        <w:rPr>
          <w:rFonts w:ascii="Times New Roman" w:hAnsi="Times New Roman"/>
          <w:sz w:val="24"/>
          <w:szCs w:val="24"/>
          <w:lang w:eastAsia="ru-RU"/>
        </w:rPr>
        <w:t>поручителем</w:t>
      </w:r>
      <w:proofErr w:type="gramEnd"/>
      <w:r>
        <w:rPr>
          <w:rFonts w:ascii="Times New Roman" w:hAnsi="Times New Roman"/>
          <w:sz w:val="24"/>
          <w:szCs w:val="24"/>
          <w:lang w:eastAsia="ru-RU"/>
        </w:rPr>
        <w:t xml:space="preserve"> по которому является субъект персональных данных;</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CD3C85" w:rsidRDefault="00CD3C85" w:rsidP="00CD3C85">
      <w:pPr>
        <w:numPr>
          <w:ilvl w:val="0"/>
          <w:numId w:val="12"/>
        </w:num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иное не предусмотрено другим соглашением между Оператором и субъектом персональных данных.</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6.5.3. Уничтожение персональных данных осуществляет комиссия, созданная приказом генерального директора ООО «</w:t>
      </w:r>
      <w:proofErr w:type="spellStart"/>
      <w:r>
        <w:rPr>
          <w:rFonts w:ascii="Times New Roman" w:hAnsi="Times New Roman"/>
          <w:sz w:val="24"/>
          <w:szCs w:val="24"/>
          <w:lang w:eastAsia="ru-RU"/>
        </w:rPr>
        <w:t>Пультэкс</w:t>
      </w:r>
      <w:proofErr w:type="spellEnd"/>
      <w:r>
        <w:rPr>
          <w:rFonts w:ascii="Times New Roman" w:hAnsi="Times New Roman"/>
          <w:sz w:val="24"/>
          <w:szCs w:val="24"/>
          <w:lang w:eastAsia="ru-RU"/>
        </w:rPr>
        <w:t>».</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6.5.4. Способы уничтожения персональных данных устанавливаются в локальных нормативных актах Оператора.</w:t>
      </w:r>
    </w:p>
    <w:p w:rsidR="00CD3C85" w:rsidRDefault="00CD3C85" w:rsidP="00CD3C85">
      <w:pPr>
        <w:autoSpaceDE w:val="0"/>
        <w:autoSpaceDN w:val="0"/>
        <w:adjustRightInd w:val="0"/>
        <w:spacing w:after="0" w:line="240" w:lineRule="auto"/>
        <w:jc w:val="both"/>
        <w:rPr>
          <w:rFonts w:ascii="Times New Roman" w:hAnsi="Times New Roman"/>
          <w:sz w:val="24"/>
          <w:szCs w:val="24"/>
          <w:lang w:eastAsia="ru-RU"/>
        </w:rPr>
      </w:pPr>
    </w:p>
    <w:p w:rsidR="00CD3C85" w:rsidRDefault="00CD3C85" w:rsidP="00CD3C85">
      <w:pPr>
        <w:jc w:val="both"/>
        <w:rPr>
          <w:rFonts w:ascii="Times New Roman" w:hAnsi="Times New Roman"/>
          <w:sz w:val="24"/>
          <w:szCs w:val="24"/>
        </w:rPr>
      </w:pPr>
    </w:p>
    <w:p w:rsidR="00CD3C85" w:rsidRDefault="00CD3C85" w:rsidP="00CD3C85"/>
    <w:p w:rsidR="00CD3C85" w:rsidRDefault="00CD3C85" w:rsidP="00CD3C85"/>
    <w:p w:rsidR="004742AD" w:rsidRPr="00CD3C85" w:rsidRDefault="004742AD" w:rsidP="00CD3C85"/>
    <w:sectPr w:rsidR="004742AD" w:rsidRPr="00CD3C85" w:rsidSect="008D036E">
      <w:footerReference w:type="default" r:id="rId7"/>
      <w:pgSz w:w="11909" w:h="16834"/>
      <w:pgMar w:top="1134" w:right="851" w:bottom="709"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413" w:rsidRDefault="00EB7413">
      <w:pPr>
        <w:spacing w:after="0" w:line="240" w:lineRule="auto"/>
      </w:pPr>
      <w:r>
        <w:separator/>
      </w:r>
    </w:p>
  </w:endnote>
  <w:endnote w:type="continuationSeparator" w:id="0">
    <w:p w:rsidR="00EB7413" w:rsidRDefault="00EB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2D6" w:rsidRDefault="00547840" w:rsidP="005D71B5">
    <w:pPr>
      <w:pStyle w:val="a4"/>
      <w:jc w:val="right"/>
    </w:pPr>
    <w:r>
      <w:fldChar w:fldCharType="begin"/>
    </w:r>
    <w:r>
      <w:instrText xml:space="preserve"> PAGE   \* MERGEFORMAT </w:instrText>
    </w:r>
    <w:r>
      <w:fldChar w:fldCharType="separate"/>
    </w:r>
    <w:r w:rsidR="00533008">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413" w:rsidRDefault="00EB7413">
      <w:pPr>
        <w:spacing w:after="0" w:line="240" w:lineRule="auto"/>
      </w:pPr>
      <w:r>
        <w:separator/>
      </w:r>
    </w:p>
  </w:footnote>
  <w:footnote w:type="continuationSeparator" w:id="0">
    <w:p w:rsidR="00EB7413" w:rsidRDefault="00EB74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55011FA"/>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AD460BA4"/>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E340573"/>
    <w:multiLevelType w:val="hybridMultilevel"/>
    <w:tmpl w:val="6CD48E1C"/>
    <w:lvl w:ilvl="0" w:tplc="00000000">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0D3174F"/>
    <w:multiLevelType w:val="hybridMultilevel"/>
    <w:tmpl w:val="C60411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BF744E8"/>
    <w:multiLevelType w:val="hybridMultilevel"/>
    <w:tmpl w:val="9C92F9F4"/>
    <w:lvl w:ilvl="0" w:tplc="00000000">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52B6E82"/>
    <w:multiLevelType w:val="hybridMultilevel"/>
    <w:tmpl w:val="661223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3775F17"/>
    <w:multiLevelType w:val="hybridMultilevel"/>
    <w:tmpl w:val="CB06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3"/>
  </w:num>
  <w:num w:numId="10">
    <w:abstractNumId w:val="4"/>
  </w:num>
  <w:num w:numId="11">
    <w:abstractNumId w:val="6"/>
  </w:num>
  <w:num w:numId="12">
    <w:abstractNumId w:val="1"/>
  </w:num>
  <w:num w:numId="13">
    <w:abstractNumId w:val="2"/>
  </w:num>
  <w:num w:numId="14">
    <w:abstractNumId w:val="5"/>
  </w:num>
  <w:num w:numId="15">
    <w:abstractNumId w:val="3"/>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C2E"/>
    <w:rsid w:val="00001E57"/>
    <w:rsid w:val="00063EC0"/>
    <w:rsid w:val="000B0EE2"/>
    <w:rsid w:val="000B40D2"/>
    <w:rsid w:val="000C0669"/>
    <w:rsid w:val="00140D70"/>
    <w:rsid w:val="001D3103"/>
    <w:rsid w:val="004231E0"/>
    <w:rsid w:val="0044399B"/>
    <w:rsid w:val="004742AD"/>
    <w:rsid w:val="004F13AD"/>
    <w:rsid w:val="00533008"/>
    <w:rsid w:val="00547840"/>
    <w:rsid w:val="005C0C2B"/>
    <w:rsid w:val="00620C9E"/>
    <w:rsid w:val="00A84963"/>
    <w:rsid w:val="00B2773B"/>
    <w:rsid w:val="00CD3C85"/>
    <w:rsid w:val="00D07BAC"/>
    <w:rsid w:val="00EB7413"/>
    <w:rsid w:val="00F46C2E"/>
    <w:rsid w:val="00F737D5"/>
    <w:rsid w:val="00FF6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C735C-0B78-49C0-8DC0-2F9B1A93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669"/>
    <w:pPr>
      <w:spacing w:after="0" w:line="240" w:lineRule="auto"/>
      <w:ind w:left="720"/>
    </w:pPr>
    <w:rPr>
      <w:rFonts w:ascii="Calibri" w:hAnsi="Calibri" w:cs="Times New Roman"/>
    </w:rPr>
  </w:style>
  <w:style w:type="paragraph" w:styleId="a4">
    <w:name w:val="footer"/>
    <w:basedOn w:val="a"/>
    <w:link w:val="a5"/>
    <w:uiPriority w:val="99"/>
    <w:rsid w:val="00547840"/>
    <w:pPr>
      <w:tabs>
        <w:tab w:val="center" w:pos="4677"/>
        <w:tab w:val="right" w:pos="9355"/>
      </w:tabs>
      <w:spacing w:after="0" w:line="276" w:lineRule="auto"/>
    </w:pPr>
    <w:rPr>
      <w:rFonts w:ascii="Arial" w:eastAsia="Arial" w:hAnsi="Arial" w:cs="Arial"/>
      <w:color w:val="000000"/>
      <w:lang w:eastAsia="ru-RU"/>
    </w:rPr>
  </w:style>
  <w:style w:type="character" w:customStyle="1" w:styleId="a5">
    <w:name w:val="Нижний колонтитул Знак"/>
    <w:basedOn w:val="a0"/>
    <w:link w:val="a4"/>
    <w:uiPriority w:val="99"/>
    <w:rsid w:val="00547840"/>
    <w:rPr>
      <w:rFonts w:ascii="Arial" w:eastAsia="Arial" w:hAnsi="Arial" w:cs="Arial"/>
      <w:color w:val="000000"/>
      <w:lang w:eastAsia="ru-RU"/>
    </w:rPr>
  </w:style>
  <w:style w:type="character" w:styleId="a6">
    <w:name w:val="Strong"/>
    <w:basedOn w:val="a0"/>
    <w:uiPriority w:val="22"/>
    <w:qFormat/>
    <w:rsid w:val="00001E57"/>
    <w:rPr>
      <w:b/>
      <w:bCs/>
    </w:rPr>
  </w:style>
  <w:style w:type="paragraph" w:styleId="a7">
    <w:name w:val="Balloon Text"/>
    <w:basedOn w:val="a"/>
    <w:link w:val="a8"/>
    <w:uiPriority w:val="99"/>
    <w:semiHidden/>
    <w:unhideWhenUsed/>
    <w:rsid w:val="00001E5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01E57"/>
    <w:rPr>
      <w:rFonts w:ascii="Segoe UI" w:hAnsi="Segoe UI" w:cs="Segoe UI"/>
      <w:sz w:val="18"/>
      <w:szCs w:val="18"/>
    </w:rPr>
  </w:style>
  <w:style w:type="table" w:styleId="a9">
    <w:name w:val="Table Grid"/>
    <w:basedOn w:val="a1"/>
    <w:uiPriority w:val="39"/>
    <w:rsid w:val="00474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21618">
      <w:bodyDiv w:val="1"/>
      <w:marLeft w:val="0"/>
      <w:marRight w:val="0"/>
      <w:marTop w:val="0"/>
      <w:marBottom w:val="0"/>
      <w:divBdr>
        <w:top w:val="none" w:sz="0" w:space="0" w:color="auto"/>
        <w:left w:val="none" w:sz="0" w:space="0" w:color="auto"/>
        <w:bottom w:val="none" w:sz="0" w:space="0" w:color="auto"/>
        <w:right w:val="none" w:sz="0" w:space="0" w:color="auto"/>
      </w:divBdr>
    </w:div>
    <w:div w:id="1490973514">
      <w:bodyDiv w:val="1"/>
      <w:marLeft w:val="0"/>
      <w:marRight w:val="0"/>
      <w:marTop w:val="0"/>
      <w:marBottom w:val="0"/>
      <w:divBdr>
        <w:top w:val="none" w:sz="0" w:space="0" w:color="auto"/>
        <w:left w:val="none" w:sz="0" w:space="0" w:color="auto"/>
        <w:bottom w:val="none" w:sz="0" w:space="0" w:color="auto"/>
        <w:right w:val="none" w:sz="0" w:space="0" w:color="auto"/>
      </w:divBdr>
    </w:div>
    <w:div w:id="1593053207">
      <w:bodyDiv w:val="1"/>
      <w:marLeft w:val="0"/>
      <w:marRight w:val="0"/>
      <w:marTop w:val="0"/>
      <w:marBottom w:val="0"/>
      <w:divBdr>
        <w:top w:val="none" w:sz="0" w:space="0" w:color="auto"/>
        <w:left w:val="none" w:sz="0" w:space="0" w:color="auto"/>
        <w:bottom w:val="none" w:sz="0" w:space="0" w:color="auto"/>
        <w:right w:val="none" w:sz="0" w:space="0" w:color="auto"/>
      </w:divBdr>
    </w:div>
    <w:div w:id="186524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3558</Words>
  <Characters>20287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Леничева Дина</dc:creator>
  <cp:keywords/>
  <dc:description/>
  <cp:lastModifiedBy>Леничева Дина</cp:lastModifiedBy>
  <cp:revision>4</cp:revision>
  <cp:lastPrinted>2024-02-27T09:21:00Z</cp:lastPrinted>
  <dcterms:created xsi:type="dcterms:W3CDTF">2024-03-06T12:53:00Z</dcterms:created>
  <dcterms:modified xsi:type="dcterms:W3CDTF">2024-03-12T14:36:00Z</dcterms:modified>
</cp:coreProperties>
</file>